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39DE" w14:textId="1DE23733" w:rsidR="002D2F12" w:rsidRPr="002D2F12" w:rsidRDefault="002D2F12" w:rsidP="002D2F12">
      <w:pPr>
        <w:shd w:val="clear" w:color="auto" w:fill="FFFFFF"/>
        <w:spacing w:after="200" w:line="276" w:lineRule="auto"/>
        <w:rPr>
          <w:rFonts w:ascii="Arial" w:eastAsia="Calibri" w:hAnsi="Arial" w:cs="Arial"/>
          <w:b/>
          <w:bCs/>
          <w:color w:val="605756"/>
          <w:sz w:val="21"/>
          <w:szCs w:val="21"/>
        </w:rPr>
      </w:pPr>
      <w:r w:rsidRPr="002D2F12">
        <w:rPr>
          <w:rFonts w:ascii="Calibri" w:eastAsia="Calibri" w:hAnsi="Calibri" w:cs="Times New Roman"/>
        </w:rPr>
        <w:fldChar w:fldCharType="begin"/>
      </w:r>
      <w:r w:rsidRPr="002D2F12">
        <w:rPr>
          <w:rFonts w:ascii="Calibri" w:eastAsia="Calibri" w:hAnsi="Calibri" w:cs="Times New Roman"/>
        </w:rPr>
        <w:instrText xml:space="preserve"> HYPERLINK "https://transparenciacanarias.org/evaluacion/" </w:instrText>
      </w:r>
      <w:r w:rsidRPr="002D2F12">
        <w:rPr>
          <w:rFonts w:ascii="Calibri" w:eastAsia="Calibri" w:hAnsi="Calibri" w:cs="Times New Roman"/>
        </w:rPr>
      </w:r>
      <w:r w:rsidRPr="002D2F12">
        <w:rPr>
          <w:rFonts w:ascii="Calibri" w:eastAsia="Calibri" w:hAnsi="Calibri" w:cs="Times New Roman"/>
        </w:rPr>
        <w:fldChar w:fldCharType="separate"/>
      </w:r>
      <w:r w:rsidRPr="002D2F12">
        <w:rPr>
          <w:rFonts w:ascii="Arial" w:eastAsia="Calibri" w:hAnsi="Arial" w:cs="Arial"/>
          <w:color w:val="0000FF"/>
          <w:sz w:val="27"/>
          <w:szCs w:val="27"/>
          <w:u w:val="single"/>
          <w:bdr w:val="none" w:sz="0" w:space="0" w:color="auto" w:frame="1"/>
        </w:rPr>
        <w:t>14 OBLIGACIONES (INFORMACIONES O DOCUMENTOS) A PUBLICAR EN EL APARTADO DE TRANSPARENCIA</w:t>
      </w:r>
      <w:r w:rsidRPr="002D2F12">
        <w:rPr>
          <w:rFonts w:ascii="Calibri" w:eastAsia="Calibri" w:hAnsi="Calibri" w:cs="Times New Roman"/>
        </w:rPr>
        <w:fldChar w:fldCharType="end"/>
      </w:r>
    </w:p>
    <w:tbl>
      <w:tblPr>
        <w:tblpPr w:leftFromText="141" w:rightFromText="141" w:bottomFromText="200" w:vertAnchor="text" w:horzAnchor="margin" w:tblpXSpec="center" w:tblpY="-1"/>
        <w:tblW w:w="161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167"/>
        <w:gridCol w:w="10378"/>
      </w:tblGrid>
      <w:tr w:rsidR="002D2F12" w:rsidRPr="002D2F12" w14:paraId="410B011E" w14:textId="77777777" w:rsidTr="002D2F12">
        <w:trPr>
          <w:tblHeader/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A81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CCC11" w14:textId="77777777" w:rsidR="002D2F12" w:rsidRPr="002D2F12" w:rsidRDefault="002D2F12" w:rsidP="002D2F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lastRenderedPageBreak/>
              <w:t>Tipo de información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A81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DA0E2" w14:textId="77777777" w:rsidR="002D2F12" w:rsidRPr="002D2F12" w:rsidRDefault="002D2F12" w:rsidP="002D2F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Categoría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A81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1EFD8" w14:textId="77777777" w:rsidR="002D2F12" w:rsidRPr="002D2F12" w:rsidRDefault="002D2F12" w:rsidP="002D2F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Obligación</w:t>
            </w:r>
          </w:p>
        </w:tc>
      </w:tr>
      <w:tr w:rsidR="0061717C" w:rsidRPr="002D2F12" w14:paraId="7941E5DD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6B8F5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Institucional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27FC5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 general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19F37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 general de la entidad: institucional, histórica, económica.</w:t>
            </w:r>
          </w:p>
          <w:p w14:paraId="73B60800" w14:textId="77777777" w:rsidR="0061717C" w:rsidRPr="0061717C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61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</w:rPr>
              <w:t>KING UMBERTO SL</w:t>
            </w:r>
          </w:p>
          <w:p w14:paraId="295DCE21" w14:textId="77777777" w:rsidR="0061717C" w:rsidRPr="00D30EF5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D30EF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br/>
            </w:r>
            <w:proofErr w:type="gramStart"/>
            <w:r w:rsidRPr="00D30EF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NIF:B</w:t>
            </w:r>
            <w:proofErr w:type="gramEnd"/>
            <w:r w:rsidRPr="00D30EF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76199868</w:t>
            </w:r>
          </w:p>
          <w:p w14:paraId="1FD2E903" w14:textId="0EB991A5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EF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CALLE FEMES VILLA 20, PLAYA BLANCA, YAIZA</w:t>
            </w:r>
          </w:p>
        </w:tc>
      </w:tr>
      <w:tr w:rsidR="0061717C" w:rsidRPr="002D2F12" w14:paraId="43B052BA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C54F4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Organizativa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416A5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Estructura orgánica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5711C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Normativa aplicable a la entidad.</w:t>
            </w:r>
          </w:p>
          <w:p w14:paraId="75A12FB6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Entidad mercantil sujeta a normativa comercial, laboral, fiscal, administrativa </w:t>
            </w:r>
            <w:proofErr w:type="gramStart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aplicable  y</w:t>
            </w:r>
            <w:proofErr w:type="gramEnd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de transparencia 12/2014 y 19/ 2013 </w:t>
            </w:r>
          </w:p>
        </w:tc>
      </w:tr>
      <w:tr w:rsidR="0061717C" w:rsidRPr="002D2F12" w14:paraId="346CCC86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27BEA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Organizativa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BD2DE" w14:textId="77777777" w:rsidR="0061717C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Estructura orgánica</w:t>
            </w:r>
          </w:p>
          <w:p w14:paraId="60215C70" w14:textId="4674D761" w:rsidR="0061717C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CNAE y su actividad</w:t>
            </w:r>
          </w:p>
          <w:p w14:paraId="0338B1C1" w14:textId="3F446F71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 social: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7E240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 relativa a las funciones y competencias, al objeto social o al fin fundacional de la entidad.</w:t>
            </w:r>
          </w:p>
          <w:p w14:paraId="6E896967" w14:textId="09690613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br/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CNAE 5610 / RESTAURANTE Y PUESTOS DE COMIDA</w:t>
            </w:r>
          </w:p>
          <w:p w14:paraId="07F84019" w14:textId="4DA7145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EXPLOTACIÓN DE TODA CLASE DE BARES, CAFETERIAS O RESTAURANTES</w:t>
            </w:r>
          </w:p>
          <w:p w14:paraId="167F8061" w14:textId="33CD2A3A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E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</w:tc>
      </w:tr>
      <w:tr w:rsidR="0061717C" w:rsidRPr="002D2F12" w14:paraId="284833AF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F0EDD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Organizativa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A1A7E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Estructura orgánica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DB34B" w14:textId="77777777" w:rsidR="0061717C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Organigrama de la entidad</w:t>
            </w:r>
          </w:p>
          <w:p w14:paraId="2F9358F2" w14:textId="7777777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DON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FABIO SANNINO</w:t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(administrador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único)</w:t>
            </w:r>
          </w:p>
          <w:p w14:paraId="42C80EB6" w14:textId="7777777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responsable para todas las funciones </w:t>
            </w:r>
          </w:p>
          <w:p w14:paraId="3DF983F5" w14:textId="11668323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17C" w:rsidRPr="002D2F12" w14:paraId="27017F21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386B4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Económico-financiera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3A831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 presupuestaria y contable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8C8A37" w14:textId="495BEBE1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Cuentas anuales que deban rendirse por la entidad (balance, cuenta de resultado económico-patrimonial o cuenta de pérdidas y ganancias, memoria y, en su caso, liquidación del Presupuesto).</w:t>
            </w:r>
          </w:p>
          <w:p w14:paraId="2F9F2D3C" w14:textId="77777777" w:rsidR="0061717C" w:rsidRPr="002D2F12" w:rsidRDefault="0061717C" w:rsidP="0061717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2F12">
              <w:rPr>
                <w:rFonts w:ascii="Calibri" w:eastAsia="Calibri" w:hAnsi="Calibri" w:cs="Times New Roman"/>
                <w:sz w:val="20"/>
                <w:szCs w:val="20"/>
                <w:highlight w:val="cyan"/>
              </w:rPr>
              <w:t xml:space="preserve">Según Real Decreto 602/2016 en su artículo </w:t>
            </w:r>
            <w:proofErr w:type="gramStart"/>
            <w:r w:rsidRPr="002D2F12">
              <w:rPr>
                <w:rFonts w:ascii="Calibri" w:eastAsia="Calibri" w:hAnsi="Calibri" w:cs="Times New Roman"/>
                <w:sz w:val="20"/>
                <w:szCs w:val="20"/>
                <w:highlight w:val="cyan"/>
              </w:rPr>
              <w:t>primero,  al</w:t>
            </w:r>
            <w:proofErr w:type="gramEnd"/>
            <w:r w:rsidRPr="002D2F12">
              <w:rPr>
                <w:rFonts w:ascii="Calibri" w:eastAsia="Calibri" w:hAnsi="Calibri" w:cs="Times New Roman"/>
                <w:sz w:val="20"/>
                <w:szCs w:val="20"/>
                <w:highlight w:val="cyan"/>
              </w:rPr>
              <w:t xml:space="preserve"> no superar los límites que hoy en día facultan a esta Mercantil  a presentar el modelo abreviado de balance y memoria, no siendo por ello obligatorio  la presentación de estado de cambios en el patrimonio neto y el estado de flujos de efectivo.</w:t>
            </w:r>
          </w:p>
          <w:p w14:paraId="089714B1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17C" w:rsidRPr="002D2F12" w14:paraId="1BD4A898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6CAA2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Económico-financiera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8AB28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 presupuestaria y contable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ACC35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Informes de auditoría de cuentas y de fiscalización por los órganos de control externo. [En el caso de que la entidad no esté obligada a auditar sus cuentas, se recomienda especificar </w:t>
            </w:r>
            <w:proofErr w:type="spellStart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el porqué</w:t>
            </w:r>
            <w:proofErr w:type="spellEnd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el portal de transparencia]</w:t>
            </w:r>
          </w:p>
          <w:p w14:paraId="4DD913AD" w14:textId="77777777" w:rsidR="0061717C" w:rsidRPr="002D2F12" w:rsidRDefault="0061717C" w:rsidP="0061717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2F12">
              <w:rPr>
                <w:rFonts w:ascii="Calibri" w:eastAsia="Calibri" w:hAnsi="Calibri" w:cs="Times New Roman"/>
                <w:sz w:val="20"/>
                <w:szCs w:val="20"/>
                <w:highlight w:val="cyan"/>
              </w:rPr>
              <w:t>Según</w:t>
            </w:r>
            <w:r w:rsidRPr="002D2F1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hyperlink r:id="rId4" w:history="1">
              <w:r w:rsidRPr="002D2F12">
                <w:rPr>
                  <w:rFonts w:ascii="Calibri" w:eastAsia="Calibri" w:hAnsi="Calibri" w:cs="Times New Roman"/>
                  <w:sz w:val="20"/>
                  <w:szCs w:val="20"/>
                  <w:highlight w:val="cyan"/>
                </w:rPr>
                <w:t>artículo 257 del Real Decreto Legislativo 1/2010 de 2 de julio</w:t>
              </w:r>
            </w:hyperlink>
            <w:r w:rsidRPr="002D2F12">
              <w:rPr>
                <w:rFonts w:ascii="Calibri" w:eastAsia="Calibri" w:hAnsi="Calibri" w:cs="Times New Roman"/>
                <w:sz w:val="20"/>
                <w:szCs w:val="20"/>
                <w:highlight w:val="cyan"/>
              </w:rPr>
              <w:t xml:space="preserve"> o criterios recogidos en el Reglamento de Auditoria (</w:t>
            </w:r>
            <w:hyperlink r:id="rId5" w:history="1">
              <w:r w:rsidRPr="002D2F12">
                <w:rPr>
                  <w:rFonts w:ascii="Calibri" w:eastAsia="Calibri" w:hAnsi="Calibri" w:cs="Times New Roman"/>
                  <w:sz w:val="20"/>
                  <w:szCs w:val="20"/>
                  <w:highlight w:val="cyan"/>
                </w:rPr>
                <w:t>Real Decreto 151/2011</w:t>
              </w:r>
            </w:hyperlink>
            <w:r w:rsidRPr="002D2F12">
              <w:rPr>
                <w:rFonts w:ascii="Calibri" w:eastAsia="Calibri" w:hAnsi="Calibri" w:cs="Times New Roman"/>
                <w:sz w:val="20"/>
                <w:szCs w:val="20"/>
                <w:highlight w:val="cyan"/>
              </w:rPr>
              <w:t>): la Mercantil no resulta obligada a presentar informes auditados.</w:t>
            </w:r>
          </w:p>
        </w:tc>
      </w:tr>
      <w:tr w:rsidR="0061717C" w:rsidRPr="002D2F12" w14:paraId="53443B4E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49367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Contratos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7BB7E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Contratos formalizados 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0D241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Denominación y objeto; duración, importe de licitación y de adjudicación, procedimiento utilizado, instrumentos a través de los que, en su caso, se haya publicitado; número de licitadores/</w:t>
            </w:r>
            <w:proofErr w:type="gramStart"/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ras participantes</w:t>
            </w:r>
            <w:proofErr w:type="gramEnd"/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el procedimientos e identidad de las personas o entidades a las que se adjudica el contrato. [Si no existen, indicarlo haciendo referencia al año evaluado, no dejar esta obligación en blanco]</w:t>
            </w:r>
          </w:p>
          <w:p w14:paraId="361EB64B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La empresa no tiene ni ha tenido contratos con Administraciones Públicas</w:t>
            </w:r>
          </w:p>
        </w:tc>
      </w:tr>
      <w:tr w:rsidR="0061717C" w:rsidRPr="002D2F12" w14:paraId="3CC6644A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3F3ED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Contratos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1CE12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Contratos formalizados</w:t>
            </w:r>
          </w:p>
          <w:p w14:paraId="1ADB75DD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55348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Datos estadísticos sobre el porcentaje en volumen presupuestario de contratos adjudicados a través de cada uno de los procedimientos previstos en la legislación de contratos del sector público. [Si no existen, indicarlo haciendo referencia al año evaluado, no dejar esta obligación en blanco]</w:t>
            </w:r>
          </w:p>
          <w:p w14:paraId="2E98F39C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La empresa no tiene ni ha tenido contratos con Administraciones Públicas</w:t>
            </w:r>
          </w:p>
        </w:tc>
      </w:tr>
      <w:tr w:rsidR="0061717C" w:rsidRPr="002D2F12" w14:paraId="667E21D8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242B3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Contratos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5A25F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Contratos formalizados 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2EC14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Modificaciones de los contratos formalizados. [Si no existen, indicarlo haciendo referencia al año evaluado, no dejar esta obligación en blanco]</w:t>
            </w:r>
          </w:p>
          <w:p w14:paraId="3D57A5BD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La empresa no tiene ni ha tenido contratos con Administraciones Públicas</w:t>
            </w:r>
          </w:p>
        </w:tc>
      </w:tr>
      <w:tr w:rsidR="0061717C" w:rsidRPr="002D2F12" w14:paraId="51F26D27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541AD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Contratos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53408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Relación de contratos resueltos 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9FADC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</w:rPr>
              <w:t>Decisiones de desistimiento y renuncia de los contratos. [Si no existen, indicarlo haciendo referencia al año evaluado, no dejar esta obligación en blanco]</w:t>
            </w:r>
          </w:p>
          <w:p w14:paraId="7B99AF99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F12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La empresa no tiene ni ha tenido contratos con Administraciones Públicas</w:t>
            </w:r>
          </w:p>
        </w:tc>
      </w:tr>
      <w:tr w:rsidR="0061717C" w:rsidRPr="002D2F12" w14:paraId="1ABB8651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252A6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Contratos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99035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 trimestral de contratos menores</w:t>
            </w:r>
          </w:p>
          <w:p w14:paraId="045E1C4C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03753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Relación de contratos menores: denominación y objeto; duración, importe de licitación y de adjudicación, procedimiento utilizado, instrumentos a través de los que, en su caso, se haya publicitado; número de licitadores/</w:t>
            </w:r>
            <w:proofErr w:type="gramStart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ras participantes</w:t>
            </w:r>
            <w:proofErr w:type="gramEnd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el procedimientos e identidad de las personas o entidades a las que se adjudica el contrato. [Si no existen, indicarlo haciendo referencia al año evaluado, no dejar esta obligación en blanco]</w:t>
            </w:r>
          </w:p>
          <w:p w14:paraId="510728F8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La empresa no tiene ni ha tenido contratos con Administraciones Públicas</w:t>
            </w:r>
          </w:p>
        </w:tc>
      </w:tr>
      <w:tr w:rsidR="0061717C" w:rsidRPr="002D2F12" w14:paraId="6D3C6B48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C8B33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Convenios y encomiendas de gestión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4D8BB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Convenios 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B300F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firmantes. [Si no existen, indicarlo haciendo referencia al año evaluado, no dejar esta obligación en blanco]</w:t>
            </w:r>
          </w:p>
          <w:p w14:paraId="54FF9D25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La empresa no tiene ni ha tenido </w:t>
            </w:r>
            <w:proofErr w:type="gramStart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convenios  con</w:t>
            </w:r>
            <w:proofErr w:type="gramEnd"/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Administraciones Públicas</w:t>
            </w:r>
          </w:p>
        </w:tc>
      </w:tr>
      <w:tr w:rsidR="0061717C" w:rsidRPr="002D2F12" w14:paraId="52D919E2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C9700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Convenios y encomiendas de gestión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9BFEE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Convenios con entidades públicas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4DAA2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Modificaciones realizadas durante la vigencia: objeto y fecha. [Si no existen, indicarlo haciendo referencia al año evaluado, no dejar esta obligación en blanco]</w:t>
            </w:r>
          </w:p>
          <w:p w14:paraId="1F747C81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La empresa no tiene ni ha tenido convenios con Administraciones Públicas</w:t>
            </w:r>
          </w:p>
        </w:tc>
      </w:tr>
      <w:tr w:rsidR="0061717C" w:rsidRPr="002D2F12" w14:paraId="200B9060" w14:textId="77777777" w:rsidTr="002D2F12">
        <w:trPr>
          <w:tblCellSpacing w:w="15" w:type="dxa"/>
        </w:trPr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2D5B4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Ayudas y subvenciones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D5C17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>Relación de ayudas y subvenciones concedidas</w:t>
            </w:r>
          </w:p>
        </w:tc>
        <w:tc>
          <w:tcPr>
            <w:tcW w:w="10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12C861" w14:textId="77777777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Importe; objetivo o finalidad, y persona/entidad beneficiaria [o administración concedente en el caso de las entidades del artículo 3 de la Ley 12/2014, de 26 de diciembre, de transparencia y de acceso a la información pública de Canarias]. Además, las entidades citadas en el artículo 3 deberán publicar también lo siguiente: Descripción de la finalidad y objetivos o logros alcanzados con la subvención o ayuda: Se referirá al proyecto concreto subvencionado o, en el caso ser genérica para el </w:t>
            </w:r>
            <w:r w:rsidRPr="002D2F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funcionamiento o sostenimiento de la entidad por problemas o crisis sobrevenidas, a la actividad de la propia organización que ha podido mantener en el tiempo por los efectos de la ayuda pública recibida.</w:t>
            </w:r>
          </w:p>
          <w:p w14:paraId="7F7B250E" w14:textId="7777777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  <w:t>CABILDO DE LANZAROTE</w:t>
            </w:r>
          </w:p>
          <w:p w14:paraId="32498CC3" w14:textId="4B68ACE8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CONVOCATORIA DE SUBVENCIONES DEL CABILDO INSULAR DE LANZAROTE DESTINADAS A PALIAR EL IMPACTO ECONÓMICO QUE LA CRISIS SANITARIA DEL COVID-19 ESTÁ TENIENDO EN LOS TRABAJADORES POR CUENTA PROPIA Y PEQUEÑAS EMPRESAS EN LAS ISLAS DE LANZAROTE Y LA GRACIOSA</w:t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br/>
            </w:r>
            <w:proofErr w:type="gramStart"/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IMPORTE :</w:t>
            </w:r>
            <w:proofErr w:type="gramEnd"/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2.500</w:t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,00 €</w:t>
            </w:r>
          </w:p>
          <w:p w14:paraId="4AA9E649" w14:textId="7777777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  <w:t>GOBIERNO DE CANARIAS</w:t>
            </w:r>
          </w:p>
          <w:p w14:paraId="257B15BD" w14:textId="09D2B40E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SUBVENCIONES A PYMES DE LOS SECTORES DE ACTIVIDAD MÁS AFECTADOS POR LA COVID-19</w:t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br/>
              <w:t xml:space="preserve">IMPORTE: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17.700</w:t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,00 €</w:t>
            </w:r>
          </w:p>
          <w:p w14:paraId="7DFDBE5C" w14:textId="7777777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  <w:t>ESTADO ESPAÑOL</w:t>
            </w:r>
          </w:p>
          <w:p w14:paraId="0A7CD34D" w14:textId="77777777" w:rsidR="0061717C" w:rsidRPr="006F3556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CONCESIÓN DE LINEA COVID DE AYUDAS DIRECTAS A PERSONAS AUTÓNOMAS Y EMPRESAS TITULO I RDL 5_2021 </w:t>
            </w:r>
          </w:p>
          <w:p w14:paraId="413B6E84" w14:textId="48371B59" w:rsidR="0061717C" w:rsidRPr="002D2F12" w:rsidRDefault="0061717C" w:rsidP="0061717C">
            <w:pPr>
              <w:spacing w:after="3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IMPORTE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95.036,70</w:t>
            </w:r>
            <w:r w:rsidRPr="006F355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€</w:t>
            </w:r>
          </w:p>
        </w:tc>
      </w:tr>
    </w:tbl>
    <w:p w14:paraId="76AE8538" w14:textId="77777777" w:rsidR="002D2F12" w:rsidRPr="002D2F12" w:rsidRDefault="002D2F12" w:rsidP="002D2F12">
      <w:pPr>
        <w:spacing w:after="200" w:line="276" w:lineRule="auto"/>
        <w:rPr>
          <w:rFonts w:ascii="Calibri" w:eastAsia="Calibri" w:hAnsi="Calibri" w:cs="Times New Roman"/>
        </w:rPr>
      </w:pPr>
    </w:p>
    <w:p w14:paraId="05588A5A" w14:textId="0FE92AF2" w:rsidR="00304666" w:rsidRDefault="00304666"/>
    <w:sectPr w:rsidR="00304666" w:rsidSect="002D2F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2"/>
    <w:rsid w:val="00195E8B"/>
    <w:rsid w:val="001D1038"/>
    <w:rsid w:val="002230FD"/>
    <w:rsid w:val="00237E3E"/>
    <w:rsid w:val="002D2F12"/>
    <w:rsid w:val="002E2B51"/>
    <w:rsid w:val="002F5F8A"/>
    <w:rsid w:val="00304666"/>
    <w:rsid w:val="003550B1"/>
    <w:rsid w:val="00393A62"/>
    <w:rsid w:val="003D76BC"/>
    <w:rsid w:val="005343F1"/>
    <w:rsid w:val="005A33EA"/>
    <w:rsid w:val="0061717C"/>
    <w:rsid w:val="00624C30"/>
    <w:rsid w:val="006F3556"/>
    <w:rsid w:val="008C06C6"/>
    <w:rsid w:val="008C4221"/>
    <w:rsid w:val="008E7BE8"/>
    <w:rsid w:val="00942095"/>
    <w:rsid w:val="00A47EA7"/>
    <w:rsid w:val="00B52FBF"/>
    <w:rsid w:val="00CD402C"/>
    <w:rsid w:val="00D30E02"/>
    <w:rsid w:val="00E97DD7"/>
    <w:rsid w:val="00FC692D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294F"/>
  <w15:chartTrackingRefBased/>
  <w15:docId w15:val="{13735DF2-C307-4CF4-9968-DFA3410C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e.es/buscar/doc.php?id=BOE-A-2011-17395" TargetMode="External"/><Relationship Id="rId4" Type="http://schemas.openxmlformats.org/officeDocument/2006/relationships/hyperlink" Target="https://www.boe.es/buscar/act.php?id=BOE-A-2010-105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 Consulting</dc:creator>
  <cp:keywords/>
  <dc:description/>
  <cp:lastModifiedBy>Dye Consulting</cp:lastModifiedBy>
  <cp:revision>3</cp:revision>
  <cp:lastPrinted>2022-07-06T09:35:00Z</cp:lastPrinted>
  <dcterms:created xsi:type="dcterms:W3CDTF">2022-07-06T09:30:00Z</dcterms:created>
  <dcterms:modified xsi:type="dcterms:W3CDTF">2022-07-06T09:35:00Z</dcterms:modified>
</cp:coreProperties>
</file>